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8, 2026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HARMONIC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000-25826</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rPr>
              <w:t>77-0201147</w:t>
            </w:r>
          </w:p>
        </w:tc>
      </w:tr>
      <w:tr>
        <w:trPr>
          <w:trHeight w:val="191"/>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2590 Orchard Parkway</w:t>
            </w:r>
          </w:p>
        </w:tc>
        <w:tc>
          <w:tcPr>
            <w:tcW w:w="16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San Jose, CA 95131</w:t>
            </w:r>
          </w:p>
        </w:tc>
        <w:tc>
          <w:tcPr>
            <w:tcW w:w="16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(408) 542-2500</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HLIT</w:t>
            </w:r>
          </w:p>
        </w:tc>
        <w:tc>
          <w:tcPr>
            <w:tcW w:w="42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announced, on March 20, 2026, Harmonic Inc. (the "Company") entered into an Asset Purchase Agreement (the "APA") to sell its Video Business to Leone Media Inc. (d/b/a MediaKind) for a purchase price of $145 million in cash, subject to customary adjustments. The Company confirms that the sale of its Video Business remains on track to close in the second quarter of 2026, subject to satisfaction of the remaining customary closing conditions under the 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22"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June 8, 2026</w:t>
            </w:r>
          </w:p>
        </w:tc>
        <w:tc>
          <w:tcPr>
            <w:tcW w:w="79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HARMONIC INC.</w:t>
            </w:r>
          </w:p>
        </w:tc>
      </w:tr>
      <w:tr>
        <w:trPr>
          <w:trHeight w:val="979"/>
        </w:trPr>
        <w:tc>
          <w:tcPr>
            <w:tcW w:w="3300" w:type="dxa"/>
            <w:vAlign w:val="bottom"/>
          </w:tcPr>
          <w:p>
            <w:pPr>
              <w:spacing w:after="0"/>
              <w:rPr>
                <w:sz w:val="24"/>
                <w:szCs w:val="24"/>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Walter Jankovic</w:t>
            </w:r>
          </w:p>
        </w:tc>
        <w:tc>
          <w:tcPr>
            <w:tcW w:w="1240" w:type="dxa"/>
            <w:vAlign w:val="bottom"/>
          </w:tcPr>
          <w:p>
            <w:pPr>
              <w:spacing w:after="0"/>
              <w:rPr>
                <w:sz w:val="24"/>
                <w:szCs w:val="24"/>
                <w:color w:val="auto"/>
              </w:rPr>
            </w:pPr>
          </w:p>
        </w:tc>
      </w:tr>
      <w:tr>
        <w:trPr>
          <w:trHeight w:val="243"/>
        </w:trPr>
        <w:tc>
          <w:tcPr>
            <w:tcW w:w="33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Walter Jankovic</w:t>
            </w:r>
          </w:p>
        </w:tc>
      </w:tr>
      <w:tr>
        <w:trPr>
          <w:trHeight w:val="297"/>
        </w:trPr>
        <w:tc>
          <w:tcPr>
            <w:tcW w:w="3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28"/>
        </w:trPr>
        <w:tc>
          <w:tcPr>
            <w:tcW w:w="33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2026-06-08T16:03:48Z</dcterms:created>
  <dcterms:modified xsi:type="dcterms:W3CDTF">2026-06-08T16:03:48Z</dcterms:modified>
</cp:coreProperties>
</file>